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r>
        <w:rPr>
          <w:rFonts w:hint="eastAsia" w:ascii="宋体" w:hAnsi="宋体" w:eastAsia="宋体" w:cs="仿宋_GB2312"/>
          <w:b/>
          <w:sz w:val="28"/>
          <w:szCs w:val="28"/>
        </w:rPr>
        <w:t>不锈钢套管</w:t>
      </w:r>
      <w:r>
        <w:rPr>
          <w:rFonts w:hint="eastAsia" w:ascii="宋体" w:hAnsi="宋体" w:eastAsia="宋体" w:cs="仿宋_GB2312"/>
          <w:b/>
          <w:szCs w:val="32"/>
        </w:rPr>
        <w:t>采购需求书（编号：CG25-</w:t>
      </w:r>
      <w:r>
        <w:rPr>
          <w:rFonts w:hint="eastAsia" w:ascii="宋体" w:hAnsi="宋体" w:eastAsia="宋体" w:cs="仿宋_GB2312"/>
          <w:b/>
          <w:szCs w:val="32"/>
          <w:lang w:val="en-US" w:eastAsia="zh-CN"/>
        </w:rPr>
        <w:t>023</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4"/>
        </w:rPr>
      </w:pPr>
    </w:p>
    <w:p>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中国地质科学院勘探技术研究所根据工作需要，欲采购不锈钢套管，技术参数详见下表，诚邀相关供应商应答。</w:t>
      </w:r>
    </w:p>
    <w:p>
      <w:pPr>
        <w:spacing w:line="360" w:lineRule="auto"/>
        <w:ind w:firstLine="560"/>
        <w:rPr>
          <w:rFonts w:hint="eastAsia" w:ascii="宋体" w:hAnsi="宋体" w:eastAsia="宋体"/>
          <w:color w:val="FF0000"/>
          <w:sz w:val="28"/>
          <w:szCs w:val="28"/>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w:t>
      </w:r>
      <w:r>
        <w:rPr>
          <w:rFonts w:hint="eastAsia" w:ascii="宋体" w:hAnsi="宋体" w:eastAsia="宋体"/>
          <w:b/>
          <w:bCs/>
          <w:sz w:val="28"/>
          <w:szCs w:val="28"/>
          <w:lang w:val="en-US" w:eastAsia="zh-CN"/>
        </w:rPr>
        <w:t>023</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"mailto:于2025年4月25日17时前一并发送至KTSCG2025@163.com" </w:instrText>
      </w:r>
      <w:r>
        <w:fldChar w:fldCharType="separate"/>
      </w:r>
      <w:r>
        <w:rPr>
          <w:rStyle w:val="11"/>
          <w:rFonts w:hint="eastAsia" w:ascii="宋体" w:hAnsi="宋体" w:eastAsia="宋体"/>
          <w:sz w:val="28"/>
          <w:szCs w:val="28"/>
        </w:rPr>
        <w:t>于</w:t>
      </w:r>
      <w:r>
        <w:rPr>
          <w:rStyle w:val="11"/>
          <w:rFonts w:hint="eastAsia" w:ascii="宋体" w:hAnsi="宋体" w:eastAsia="宋体"/>
          <w:b/>
          <w:bCs/>
          <w:sz w:val="28"/>
          <w:szCs w:val="28"/>
        </w:rPr>
        <w:t>2025年4月25日17时前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23</w:t>
      </w:r>
      <w:r>
        <w:rPr>
          <w:rFonts w:hint="eastAsia" w:ascii="宋体" w:hAnsi="宋体" w:eastAsia="宋体"/>
          <w:sz w:val="28"/>
          <w:szCs w:val="28"/>
        </w:rPr>
        <w:t>日</w:t>
      </w: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szCs w:val="21"/>
        </w:rPr>
      </w:pPr>
    </w:p>
    <w:p>
      <w:pPr>
        <w:spacing w:line="360" w:lineRule="auto"/>
        <w:ind w:firstLine="562"/>
        <w:jc w:val="center"/>
        <w:rPr>
          <w:rFonts w:hint="eastAsia" w:ascii="宋体" w:hAnsi="宋体" w:eastAsia="宋体"/>
          <w:b/>
          <w:bCs/>
          <w:sz w:val="28"/>
          <w:szCs w:val="22"/>
        </w:rPr>
      </w:pPr>
      <w:r>
        <w:rPr>
          <w:rFonts w:hint="eastAsia" w:ascii="宋体" w:hAnsi="宋体" w:eastAsia="宋体"/>
          <w:b/>
          <w:bCs/>
          <w:sz w:val="28"/>
          <w:szCs w:val="22"/>
        </w:rPr>
        <w:t>技术参数表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3261"/>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3261"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技术参数或要求</w:t>
            </w: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不锈钢套管</w:t>
            </w: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r>
              <w:rPr>
                <w:rFonts w:ascii="宋体" w:hAnsi="宋体" w:eastAsia="宋体" w:cs="宋体"/>
                <w:color w:val="000000"/>
                <w:kern w:val="0"/>
                <w:sz w:val="24"/>
              </w:rPr>
              <w:t>9 5/8</w:t>
            </w:r>
            <w:r>
              <w:rPr>
                <w:rFonts w:hint="eastAsia" w:ascii="宋体" w:hAnsi="宋体" w:eastAsia="宋体" w:cs="宋体"/>
                <w:color w:val="000000"/>
                <w:kern w:val="0"/>
                <w:sz w:val="24"/>
              </w:rPr>
              <w:t>，长度6m，BTC扣型，材质304不锈钢，壁厚10mm，配9 5/8不锈钢套管接箍4个</w:t>
            </w: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根</w:t>
            </w: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bl>
    <w:p>
      <w:pPr>
        <w:spacing w:line="360" w:lineRule="auto"/>
        <w:ind w:firstLine="480"/>
        <w:jc w:val="right"/>
        <w:rPr>
          <w:rFonts w:hint="eastAsia" w:ascii="宋体" w:hAnsi="宋体" w:eastAsia="宋体"/>
          <w:sz w:val="24"/>
          <w:szCs w:val="21"/>
        </w:rPr>
      </w:pPr>
    </w:p>
    <w:p>
      <w:pPr>
        <w:pStyle w:val="16"/>
        <w:numPr>
          <w:ilvl w:val="0"/>
          <w:numId w:val="1"/>
        </w:numPr>
        <w:spacing w:line="360" w:lineRule="auto"/>
        <w:ind w:firstLineChars="0"/>
        <w:rPr>
          <w:rFonts w:hint="eastAsia" w:ascii="宋体" w:hAnsi="宋体" w:eastAsia="宋体" w:cs="Dotum"/>
          <w:bCs/>
          <w:kern w:val="0"/>
          <w:sz w:val="24"/>
          <w:szCs w:val="20"/>
        </w:rPr>
      </w:pPr>
      <w:r>
        <w:rPr>
          <w:rFonts w:hint="eastAsia" w:ascii="宋体" w:hAnsi="宋体" w:eastAsia="宋体"/>
          <w:bCs/>
          <w:kern w:val="0"/>
          <w:sz w:val="24"/>
          <w:szCs w:val="20"/>
        </w:rPr>
        <w:t>其</w:t>
      </w:r>
      <w:r>
        <w:rPr>
          <w:rFonts w:hint="eastAsia" w:ascii="宋体" w:hAnsi="宋体" w:eastAsia="宋体" w:cs="微软雅黑"/>
          <w:bCs/>
          <w:kern w:val="0"/>
          <w:sz w:val="24"/>
          <w:szCs w:val="20"/>
        </w:rPr>
        <w:t>它</w:t>
      </w:r>
      <w:r>
        <w:rPr>
          <w:rFonts w:hint="eastAsia" w:ascii="宋体" w:hAnsi="宋体" w:eastAsia="宋体" w:cs="Dotum"/>
          <w:bCs/>
          <w:kern w:val="0"/>
          <w:sz w:val="24"/>
          <w:szCs w:val="20"/>
        </w:rPr>
        <w:t>要求：</w:t>
      </w:r>
    </w:p>
    <w:p>
      <w:pPr>
        <w:spacing w:line="360" w:lineRule="auto"/>
        <w:ind w:left="480" w:firstLine="0" w:firstLineChars="0"/>
        <w:rPr>
          <w:rFonts w:hint="eastAsia" w:ascii="宋体" w:hAnsi="宋体" w:eastAsia="宋体"/>
          <w:bCs/>
          <w:color w:val="FF0000"/>
          <w:kern w:val="0"/>
          <w:sz w:val="24"/>
          <w:szCs w:val="20"/>
        </w:rPr>
      </w:pPr>
      <w:r>
        <w:rPr>
          <w:rFonts w:hint="eastAsia" w:ascii="宋体" w:hAnsi="宋体" w:eastAsia="宋体"/>
          <w:bCs/>
          <w:kern w:val="0"/>
          <w:sz w:val="24"/>
          <w:szCs w:val="20"/>
        </w:rPr>
        <w:t>（</w:t>
      </w:r>
      <w:r>
        <w:rPr>
          <w:rFonts w:ascii="宋体" w:hAnsi="宋体" w:eastAsia="宋体"/>
          <w:bCs/>
          <w:kern w:val="0"/>
          <w:sz w:val="24"/>
          <w:szCs w:val="20"/>
        </w:rPr>
        <w:t>1</w:t>
      </w:r>
      <w:r>
        <w:rPr>
          <w:rFonts w:hint="eastAsia" w:ascii="宋体" w:hAnsi="宋体" w:eastAsia="宋体"/>
          <w:bCs/>
          <w:kern w:val="0"/>
          <w:sz w:val="24"/>
          <w:szCs w:val="20"/>
        </w:rPr>
        <w:t>）合同签订后，支付预付款3</w:t>
      </w:r>
      <w:r>
        <w:rPr>
          <w:rFonts w:ascii="宋体" w:hAnsi="宋体" w:eastAsia="宋体"/>
          <w:bCs/>
          <w:kern w:val="0"/>
          <w:sz w:val="24"/>
          <w:szCs w:val="20"/>
        </w:rPr>
        <w:t>0</w:t>
      </w:r>
      <w:r>
        <w:rPr>
          <w:rFonts w:hint="eastAsia" w:ascii="宋体" w:hAnsi="宋体" w:eastAsia="宋体"/>
          <w:bCs/>
          <w:kern w:val="0"/>
          <w:sz w:val="24"/>
          <w:szCs w:val="20"/>
        </w:rPr>
        <w:t>%，</w:t>
      </w:r>
      <w:r>
        <w:rPr>
          <w:rFonts w:ascii="宋体" w:hAnsi="宋体" w:eastAsia="宋体"/>
          <w:bCs/>
          <w:kern w:val="0"/>
          <w:sz w:val="24"/>
          <w:szCs w:val="20"/>
        </w:rPr>
        <w:t>30</w:t>
      </w:r>
      <w:r>
        <w:rPr>
          <w:rFonts w:hint="eastAsia" w:ascii="宋体" w:hAnsi="宋体" w:eastAsia="宋体"/>
          <w:bCs/>
          <w:kern w:val="0"/>
          <w:sz w:val="24"/>
          <w:szCs w:val="20"/>
        </w:rPr>
        <w:t>天内发货。</w:t>
      </w:r>
      <w:bookmarkStart w:id="0" w:name="OLE_LINK1"/>
      <w:r>
        <w:rPr>
          <w:rFonts w:hint="eastAsia" w:ascii="宋体" w:hAnsi="宋体" w:eastAsia="宋体"/>
          <w:bCs/>
          <w:kern w:val="0"/>
          <w:sz w:val="24"/>
          <w:szCs w:val="20"/>
          <w:lang w:val="en-US" w:eastAsia="zh-CN"/>
        </w:rPr>
        <w:t>收</w:t>
      </w:r>
      <w:r>
        <w:rPr>
          <w:rFonts w:hint="eastAsia" w:ascii="宋体" w:hAnsi="宋体" w:eastAsia="宋体"/>
          <w:bCs/>
          <w:kern w:val="0"/>
          <w:sz w:val="24"/>
          <w:szCs w:val="20"/>
        </w:rPr>
        <w:t>货地址：山东省东营市河口区金河一路与银海一路交会口西侧工地。</w:t>
      </w:r>
    </w:p>
    <w:bookmarkEnd w:id="0"/>
    <w:p>
      <w:pPr>
        <w:spacing w:line="360" w:lineRule="auto"/>
        <w:ind w:left="480" w:firstLine="0" w:firstLineChars="0"/>
        <w:rPr>
          <w:rFonts w:hint="eastAsia" w:ascii="宋体" w:hAnsi="宋体" w:eastAsia="宋体"/>
          <w:bCs/>
          <w:kern w:val="0"/>
          <w:sz w:val="24"/>
          <w:szCs w:val="20"/>
        </w:rPr>
      </w:pPr>
      <w:r>
        <w:rPr>
          <w:rFonts w:hint="eastAsia" w:ascii="宋体" w:hAnsi="宋体" w:eastAsia="宋体"/>
          <w:bCs/>
          <w:kern w:val="0"/>
          <w:sz w:val="24"/>
          <w:szCs w:val="20"/>
        </w:rPr>
        <w:t>2.商</w:t>
      </w:r>
      <w:r>
        <w:rPr>
          <w:rFonts w:hint="eastAsia" w:ascii="宋体" w:hAnsi="宋体" w:eastAsia="宋体" w:cs="微软雅黑"/>
          <w:bCs/>
          <w:kern w:val="0"/>
          <w:sz w:val="24"/>
          <w:szCs w:val="20"/>
        </w:rPr>
        <w:t>务</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（1）交付要求：产品质量符合国家标准、行业标准√、企业标准和国家环保、安全法律法规的要求。执行API标准。</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（2）售后服务要求: 乙方负责办理相关运输，并承担运输费用（含保险费），货物在运输途中直至甲方的授权委托人签字确认收货之前毁损灭失的风险由乙方承担责任，卸货过程中的风险乙方不承担责任。乙方保证所包装产品的安全及利于装卸，由于包装不当而引起的货物损坏以及由于包装不当造成的任何相关人、财、物损失或安全责任事故，均由乙方承担责任。</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（3）保密要求: 乙方保证所提供产品或服务权利上的完整性，不存在所有权、知识产权及其他方面权利限制或法律风险。</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乙方不得向第三方透露甲方任何技术、销售、财务及管理秘密，否则，甲方经查实后可以拒付货款，解除合同，并追究乙方的违约连带责任。</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（4）付款方式及交付验收合同生效后，甲方支付30%预付款，收到货物并验收后支付70%合同款。乙方收到款项向甲方提供全额普通发票</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（5）报价要求：报价厂家需要具备钻井钻具生产销售资质。</w:t>
      </w:r>
    </w:p>
    <w:p>
      <w:pPr>
        <w:spacing w:line="360" w:lineRule="auto"/>
        <w:ind w:firstLine="480"/>
        <w:rPr>
          <w:rFonts w:hint="eastAsia" w:ascii="宋体" w:hAnsi="宋体" w:eastAsia="宋体"/>
          <w:bCs/>
          <w:kern w:val="0"/>
          <w:sz w:val="24"/>
          <w:szCs w:val="20"/>
        </w:rPr>
      </w:pPr>
    </w:p>
    <w:p>
      <w:pPr>
        <w:spacing w:line="276" w:lineRule="auto"/>
        <w:ind w:firstLine="0" w:firstLineChars="0"/>
        <w:jc w:val="center"/>
        <w:rPr>
          <w:rFonts w:hint="eastAsia" w:asciiTheme="minorHAnsi" w:hAnsiTheme="minorHAnsi" w:eastAsiaTheme="minorHAnsi"/>
          <w:b/>
          <w:bCs/>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bookmarkStart w:id="2" w:name="_GoBack"/>
      <w:bookmarkEnd w:id="2"/>
    </w:p>
    <w:p>
      <w:pPr>
        <w:spacing w:line="276" w:lineRule="auto"/>
        <w:ind w:firstLine="0" w:firstLineChars="0"/>
        <w:jc w:val="center"/>
        <w:rPr>
          <w:rFonts w:hint="eastAsia" w:ascii="黑体" w:hAnsi="黑体" w:eastAsia="黑体"/>
          <w:b/>
          <w:bCs/>
          <w:sz w:val="28"/>
          <w:szCs w:val="28"/>
        </w:rPr>
      </w:pPr>
      <w:bookmarkStart w:id="1" w:name="_Hlk190335377"/>
      <w:r>
        <w:rPr>
          <w:rFonts w:hint="eastAsia" w:ascii="黑体" w:hAnsi="黑体" w:eastAsia="黑体"/>
          <w:b/>
          <w:bCs/>
          <w:sz w:val="28"/>
          <w:szCs w:val="28"/>
        </w:rPr>
        <w:t>应答及报价</w:t>
      </w:r>
    </w:p>
    <w:bookmarkEnd w:id="1"/>
    <w:p>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具有XXX经营资质</w:t>
      </w:r>
      <w:r>
        <w:rPr>
          <w:rFonts w:hint="eastAsia" w:ascii="宋体" w:hAnsi="宋体" w:eastAsia="宋体"/>
          <w:sz w:val="24"/>
          <w:szCs w:val="21"/>
        </w:rPr>
        <w:t>，有良好的商业信誉和健全的财务会计制度，有依法纳税和社会保障资金的良好记录，我公司诚意应答贵所发布的不锈钢套管采购。</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11"/>
        <w:gridCol w:w="1747"/>
        <w:gridCol w:w="1018"/>
        <w:gridCol w:w="1312"/>
        <w:gridCol w:w="130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1025"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w:t>
            </w: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numPr>
                <w:ilvl w:val="0"/>
                <w:numId w:val="2"/>
              </w:numPr>
              <w:snapToGrid w:val="0"/>
              <w:spacing w:after="0" w:line="240" w:lineRule="auto"/>
              <w:ind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3" w:type="pct"/>
            <w:gridSpan w:val="2"/>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3807" w:type="pct"/>
            <w:gridSpan w:val="5"/>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pPr>
        <w:spacing w:line="276" w:lineRule="auto"/>
        <w:ind w:firstLine="0" w:firstLineChars="0"/>
        <w:rPr>
          <w:rFonts w:hint="eastAsia" w:asciiTheme="minorHAnsi" w:hAnsiTheme="minorHAnsi" w:eastAsiaTheme="minorHAnsi"/>
          <w:b/>
          <w:bCs/>
          <w:sz w:val="24"/>
        </w:rPr>
      </w:pPr>
    </w:p>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spacing w:line="276" w:lineRule="auto"/>
        <w:ind w:firstLine="720" w:firstLineChars="300"/>
        <w:rPr>
          <w:rFonts w:hint="eastAsia" w:ascii="宋体" w:hAnsi="宋体" w:eastAsia="宋体"/>
          <w:sz w:val="24"/>
        </w:rPr>
      </w:pPr>
      <w:r>
        <w:rPr>
          <w:rFonts w:hint="eastAsia" w:ascii="宋体" w:hAnsi="宋体" w:eastAsia="宋体"/>
          <w:sz w:val="24"/>
        </w:rPr>
        <w:t>1.含税、含运费价格。</w:t>
      </w:r>
    </w:p>
    <w:p>
      <w:pPr>
        <w:spacing w:line="360" w:lineRule="auto"/>
        <w:ind w:left="480" w:firstLine="240" w:firstLineChars="100"/>
        <w:rPr>
          <w:rFonts w:hint="eastAsia" w:ascii="宋体" w:hAnsi="宋体" w:eastAsia="宋体"/>
          <w:color w:val="FF0000"/>
          <w:sz w:val="24"/>
        </w:rPr>
      </w:pPr>
      <w:r>
        <w:rPr>
          <w:rFonts w:hint="eastAsia" w:ascii="宋体" w:hAnsi="宋体" w:eastAsia="宋体"/>
          <w:sz w:val="24"/>
        </w:rPr>
        <w:t>2.</w:t>
      </w:r>
      <w:r>
        <w:rPr>
          <w:rFonts w:hint="eastAsia" w:ascii="宋体" w:hAnsi="宋体" w:eastAsia="宋体"/>
          <w:bCs/>
          <w:kern w:val="0"/>
          <w:sz w:val="24"/>
          <w:szCs w:val="20"/>
          <w:lang w:val="en-US" w:eastAsia="zh-CN"/>
        </w:rPr>
        <w:t>收</w:t>
      </w:r>
      <w:r>
        <w:rPr>
          <w:rFonts w:hint="eastAsia" w:ascii="宋体" w:hAnsi="宋体" w:eastAsia="宋体"/>
          <w:bCs/>
          <w:kern w:val="0"/>
          <w:sz w:val="24"/>
          <w:szCs w:val="20"/>
        </w:rPr>
        <w:t>货地址：山东省东营市河口区金河一路与银海一路交会口西侧工地。</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640" w:firstLineChars="0"/>
        <w:rPr>
          <w:rFonts w:hint="eastAsia" w:ascii="宋体" w:hAnsi="宋体" w:eastAsia="宋体"/>
          <w:sz w:val="24"/>
        </w:rPr>
      </w:pPr>
    </w:p>
    <w:p>
      <w:pPr>
        <w:widowControl/>
        <w:ind w:firstLine="0" w:firstLineChars="0"/>
        <w:rPr>
          <w:rFonts w:hint="eastAsia"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int="eastAsia" w:hAnsi="宋体"/>
          <w:color w:val="000000"/>
          <w:sz w:val="28"/>
          <w:szCs w:val="28"/>
        </w:rPr>
      </w:pP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int="eastAsia" w:hAnsi="宋体"/>
          <w:color w:val="000000"/>
          <w:sz w:val="28"/>
          <w:szCs w:val="28"/>
        </w:rPr>
      </w:pPr>
    </w:p>
    <w:p>
      <w:pPr>
        <w:pStyle w:val="3"/>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int="eastAsia" w:hAnsi="宋体"/>
          <w:color w:val="000000"/>
          <w:sz w:val="28"/>
          <w:szCs w:val="28"/>
        </w:rPr>
      </w:pPr>
    </w:p>
    <w:p>
      <w:pPr>
        <w:pStyle w:val="3"/>
        <w:spacing w:line="400" w:lineRule="exact"/>
        <w:rPr>
          <w:rFonts w:hint="eastAsia"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ind w:firstLine="640"/>
      </w:pPr>
      <w:r>
        <w:separator/>
      </w:r>
    </w:p>
  </w:footnote>
  <w:footnote w:type="continuationSeparator" w:id="1">
    <w:p>
      <w:pPr>
        <w:spacing w:before="0" w:after="0" w:line="278"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FC2F9"/>
    <w:multiLevelType w:val="multilevel"/>
    <w:tmpl w:val="90BFC2F9"/>
    <w:lvl w:ilvl="0" w:tentative="0">
      <w:start w:val="1"/>
      <w:numFmt w:val="decimal"/>
      <w:lvlText w:val="%1."/>
      <w:lvlJc w:val="left"/>
      <w:pPr>
        <w:ind w:left="5179" w:hanging="360"/>
      </w:pPr>
      <w:rPr>
        <w:rFonts w:hint="default"/>
      </w:rPr>
    </w:lvl>
    <w:lvl w:ilvl="1" w:tentative="0">
      <w:start w:val="1"/>
      <w:numFmt w:val="lowerLetter"/>
      <w:lvlText w:val="%2)"/>
      <w:lvlJc w:val="left"/>
      <w:pPr>
        <w:ind w:left="5699" w:hanging="440"/>
      </w:pPr>
    </w:lvl>
    <w:lvl w:ilvl="2" w:tentative="0">
      <w:start w:val="1"/>
      <w:numFmt w:val="lowerRoman"/>
      <w:lvlText w:val="%3."/>
      <w:lvlJc w:val="right"/>
      <w:pPr>
        <w:ind w:left="6139" w:hanging="440"/>
      </w:pPr>
    </w:lvl>
    <w:lvl w:ilvl="3" w:tentative="0">
      <w:start w:val="1"/>
      <w:numFmt w:val="decimal"/>
      <w:lvlText w:val="%4."/>
      <w:lvlJc w:val="left"/>
      <w:pPr>
        <w:ind w:left="6579" w:hanging="440"/>
      </w:pPr>
    </w:lvl>
    <w:lvl w:ilvl="4" w:tentative="0">
      <w:start w:val="1"/>
      <w:numFmt w:val="lowerLetter"/>
      <w:lvlText w:val="%5)"/>
      <w:lvlJc w:val="left"/>
      <w:pPr>
        <w:ind w:left="7019" w:hanging="440"/>
      </w:pPr>
    </w:lvl>
    <w:lvl w:ilvl="5" w:tentative="0">
      <w:start w:val="1"/>
      <w:numFmt w:val="lowerRoman"/>
      <w:lvlText w:val="%6."/>
      <w:lvlJc w:val="right"/>
      <w:pPr>
        <w:ind w:left="7459" w:hanging="440"/>
      </w:pPr>
    </w:lvl>
    <w:lvl w:ilvl="6" w:tentative="0">
      <w:start w:val="1"/>
      <w:numFmt w:val="decimal"/>
      <w:lvlText w:val="%7."/>
      <w:lvlJc w:val="left"/>
      <w:pPr>
        <w:ind w:left="7899" w:hanging="440"/>
      </w:pPr>
    </w:lvl>
    <w:lvl w:ilvl="7" w:tentative="0">
      <w:start w:val="1"/>
      <w:numFmt w:val="lowerLetter"/>
      <w:lvlText w:val="%8)"/>
      <w:lvlJc w:val="left"/>
      <w:pPr>
        <w:ind w:left="8339" w:hanging="440"/>
      </w:pPr>
    </w:lvl>
    <w:lvl w:ilvl="8" w:tentative="0">
      <w:start w:val="1"/>
      <w:numFmt w:val="lowerRoman"/>
      <w:lvlText w:val="%9."/>
      <w:lvlJc w:val="right"/>
      <w:pPr>
        <w:ind w:left="8779" w:hanging="440"/>
      </w:pPr>
    </w:lvl>
  </w:abstractNum>
  <w:abstractNum w:abstractNumId="1">
    <w:nsid w:val="693F5D7F"/>
    <w:multiLevelType w:val="multilevel"/>
    <w:tmpl w:val="693F5D7F"/>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194E"/>
    <w:rsid w:val="000A1655"/>
    <w:rsid w:val="000B12AA"/>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2E76"/>
    <w:rsid w:val="001E3090"/>
    <w:rsid w:val="001E4097"/>
    <w:rsid w:val="001E62E5"/>
    <w:rsid w:val="001F300B"/>
    <w:rsid w:val="001F5F01"/>
    <w:rsid w:val="001F7210"/>
    <w:rsid w:val="001F785C"/>
    <w:rsid w:val="00207B58"/>
    <w:rsid w:val="00215EA4"/>
    <w:rsid w:val="00224BE2"/>
    <w:rsid w:val="0023725D"/>
    <w:rsid w:val="0024294C"/>
    <w:rsid w:val="00255D09"/>
    <w:rsid w:val="00257E70"/>
    <w:rsid w:val="00271307"/>
    <w:rsid w:val="00277D9A"/>
    <w:rsid w:val="00284FB1"/>
    <w:rsid w:val="002955DF"/>
    <w:rsid w:val="002A17F8"/>
    <w:rsid w:val="002A2936"/>
    <w:rsid w:val="002C0098"/>
    <w:rsid w:val="002C1E9E"/>
    <w:rsid w:val="002C2021"/>
    <w:rsid w:val="002C2F81"/>
    <w:rsid w:val="002D3102"/>
    <w:rsid w:val="002D5E6C"/>
    <w:rsid w:val="002E47B8"/>
    <w:rsid w:val="002F2C6A"/>
    <w:rsid w:val="002F40A3"/>
    <w:rsid w:val="00300881"/>
    <w:rsid w:val="0031094A"/>
    <w:rsid w:val="00314644"/>
    <w:rsid w:val="003147A3"/>
    <w:rsid w:val="00316287"/>
    <w:rsid w:val="00317FEB"/>
    <w:rsid w:val="0032145B"/>
    <w:rsid w:val="00330D76"/>
    <w:rsid w:val="003440C5"/>
    <w:rsid w:val="00344155"/>
    <w:rsid w:val="00346454"/>
    <w:rsid w:val="003609C7"/>
    <w:rsid w:val="0036664B"/>
    <w:rsid w:val="0038375E"/>
    <w:rsid w:val="00386DA7"/>
    <w:rsid w:val="0038722A"/>
    <w:rsid w:val="003A00A5"/>
    <w:rsid w:val="003A3E65"/>
    <w:rsid w:val="003A55C2"/>
    <w:rsid w:val="003A629C"/>
    <w:rsid w:val="003B0487"/>
    <w:rsid w:val="003D32C3"/>
    <w:rsid w:val="003E3C0B"/>
    <w:rsid w:val="003E4324"/>
    <w:rsid w:val="003F3D30"/>
    <w:rsid w:val="00404672"/>
    <w:rsid w:val="004134A5"/>
    <w:rsid w:val="00424409"/>
    <w:rsid w:val="00425B2C"/>
    <w:rsid w:val="0042717E"/>
    <w:rsid w:val="004354A1"/>
    <w:rsid w:val="004529B7"/>
    <w:rsid w:val="0046181E"/>
    <w:rsid w:val="00470034"/>
    <w:rsid w:val="00476FDC"/>
    <w:rsid w:val="004804DD"/>
    <w:rsid w:val="00481D1E"/>
    <w:rsid w:val="004831C8"/>
    <w:rsid w:val="00492AE7"/>
    <w:rsid w:val="004957D3"/>
    <w:rsid w:val="004B59B1"/>
    <w:rsid w:val="004C4770"/>
    <w:rsid w:val="004D234C"/>
    <w:rsid w:val="004D38F5"/>
    <w:rsid w:val="004D6C98"/>
    <w:rsid w:val="004E20CC"/>
    <w:rsid w:val="004E265E"/>
    <w:rsid w:val="004E6634"/>
    <w:rsid w:val="004F2B70"/>
    <w:rsid w:val="005046CB"/>
    <w:rsid w:val="0050594B"/>
    <w:rsid w:val="0050646A"/>
    <w:rsid w:val="0051015B"/>
    <w:rsid w:val="005137FC"/>
    <w:rsid w:val="005172C7"/>
    <w:rsid w:val="00520104"/>
    <w:rsid w:val="0052326E"/>
    <w:rsid w:val="0052330E"/>
    <w:rsid w:val="005256FF"/>
    <w:rsid w:val="00534433"/>
    <w:rsid w:val="005376E5"/>
    <w:rsid w:val="005429A5"/>
    <w:rsid w:val="005A7902"/>
    <w:rsid w:val="005D20A4"/>
    <w:rsid w:val="005D2EC2"/>
    <w:rsid w:val="005E2A8A"/>
    <w:rsid w:val="005E6D3D"/>
    <w:rsid w:val="005F4D8E"/>
    <w:rsid w:val="005F697A"/>
    <w:rsid w:val="005F70E5"/>
    <w:rsid w:val="00600E28"/>
    <w:rsid w:val="006118F5"/>
    <w:rsid w:val="0062098F"/>
    <w:rsid w:val="00622BBC"/>
    <w:rsid w:val="00623A09"/>
    <w:rsid w:val="00630400"/>
    <w:rsid w:val="00660C1F"/>
    <w:rsid w:val="006863E0"/>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32B9"/>
    <w:rsid w:val="00755CF5"/>
    <w:rsid w:val="007670CF"/>
    <w:rsid w:val="00777358"/>
    <w:rsid w:val="00777878"/>
    <w:rsid w:val="00781693"/>
    <w:rsid w:val="007872B1"/>
    <w:rsid w:val="00793F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61DA6"/>
    <w:rsid w:val="008656DE"/>
    <w:rsid w:val="008777E3"/>
    <w:rsid w:val="008857B0"/>
    <w:rsid w:val="00894E2A"/>
    <w:rsid w:val="008A0BB4"/>
    <w:rsid w:val="008A7554"/>
    <w:rsid w:val="008D2480"/>
    <w:rsid w:val="008E238E"/>
    <w:rsid w:val="008F0917"/>
    <w:rsid w:val="008F1641"/>
    <w:rsid w:val="008F355F"/>
    <w:rsid w:val="008F7167"/>
    <w:rsid w:val="009037F2"/>
    <w:rsid w:val="00917769"/>
    <w:rsid w:val="00917C29"/>
    <w:rsid w:val="00920EBD"/>
    <w:rsid w:val="009468B8"/>
    <w:rsid w:val="00951291"/>
    <w:rsid w:val="009619EE"/>
    <w:rsid w:val="00976376"/>
    <w:rsid w:val="0098537E"/>
    <w:rsid w:val="00987FD9"/>
    <w:rsid w:val="009A15B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9312F"/>
    <w:rsid w:val="00A97053"/>
    <w:rsid w:val="00A9730F"/>
    <w:rsid w:val="00AC2879"/>
    <w:rsid w:val="00AD0934"/>
    <w:rsid w:val="00AD42C6"/>
    <w:rsid w:val="00AE6A2F"/>
    <w:rsid w:val="00AF60E2"/>
    <w:rsid w:val="00B05550"/>
    <w:rsid w:val="00B06BC4"/>
    <w:rsid w:val="00B350C3"/>
    <w:rsid w:val="00B426E4"/>
    <w:rsid w:val="00B42B45"/>
    <w:rsid w:val="00B51006"/>
    <w:rsid w:val="00B51E8A"/>
    <w:rsid w:val="00B54DE9"/>
    <w:rsid w:val="00B55C00"/>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54DA"/>
    <w:rsid w:val="00C477E8"/>
    <w:rsid w:val="00C47F1F"/>
    <w:rsid w:val="00C534BB"/>
    <w:rsid w:val="00C65471"/>
    <w:rsid w:val="00C655E5"/>
    <w:rsid w:val="00C67893"/>
    <w:rsid w:val="00C7745D"/>
    <w:rsid w:val="00C83A7A"/>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4A8F"/>
    <w:rsid w:val="00D22F3F"/>
    <w:rsid w:val="00D30AF3"/>
    <w:rsid w:val="00D43788"/>
    <w:rsid w:val="00D535FB"/>
    <w:rsid w:val="00D665AF"/>
    <w:rsid w:val="00D72CD7"/>
    <w:rsid w:val="00D807A2"/>
    <w:rsid w:val="00DA176E"/>
    <w:rsid w:val="00DA3252"/>
    <w:rsid w:val="00DB0278"/>
    <w:rsid w:val="00DB0A59"/>
    <w:rsid w:val="00DC1F6F"/>
    <w:rsid w:val="00DC4F29"/>
    <w:rsid w:val="00DD32EE"/>
    <w:rsid w:val="00DD651C"/>
    <w:rsid w:val="00DD6B62"/>
    <w:rsid w:val="00DE0027"/>
    <w:rsid w:val="00DE70C9"/>
    <w:rsid w:val="00DF0B06"/>
    <w:rsid w:val="00DF1AF1"/>
    <w:rsid w:val="00DF5BD7"/>
    <w:rsid w:val="00E0185D"/>
    <w:rsid w:val="00E074E7"/>
    <w:rsid w:val="00E07663"/>
    <w:rsid w:val="00E14AC8"/>
    <w:rsid w:val="00E23879"/>
    <w:rsid w:val="00E317DC"/>
    <w:rsid w:val="00E40971"/>
    <w:rsid w:val="00E43227"/>
    <w:rsid w:val="00E6716A"/>
    <w:rsid w:val="00E702E5"/>
    <w:rsid w:val="00E7438D"/>
    <w:rsid w:val="00E759A3"/>
    <w:rsid w:val="00E861D4"/>
    <w:rsid w:val="00EA071B"/>
    <w:rsid w:val="00EA0D6B"/>
    <w:rsid w:val="00EB4A21"/>
    <w:rsid w:val="00EB682D"/>
    <w:rsid w:val="00EC2B5D"/>
    <w:rsid w:val="00ED5935"/>
    <w:rsid w:val="00ED5FDA"/>
    <w:rsid w:val="00ED7869"/>
    <w:rsid w:val="00EE1A96"/>
    <w:rsid w:val="00EE3872"/>
    <w:rsid w:val="00EE7A45"/>
    <w:rsid w:val="00EE7C03"/>
    <w:rsid w:val="00EF1B21"/>
    <w:rsid w:val="00EF573D"/>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9AB2883"/>
    <w:rsid w:val="0F716F66"/>
    <w:rsid w:val="0FD51FF9"/>
    <w:rsid w:val="13107B3C"/>
    <w:rsid w:val="13E11553"/>
    <w:rsid w:val="292F4ED2"/>
    <w:rsid w:val="2F751CB1"/>
    <w:rsid w:val="314F4B8A"/>
    <w:rsid w:val="334376A7"/>
    <w:rsid w:val="38B32349"/>
    <w:rsid w:val="3B6713E8"/>
    <w:rsid w:val="3BB12FCE"/>
    <w:rsid w:val="3BEF7C97"/>
    <w:rsid w:val="435C18F4"/>
    <w:rsid w:val="471A4A8E"/>
    <w:rsid w:val="47AB1397"/>
    <w:rsid w:val="498E69BD"/>
    <w:rsid w:val="54D514AA"/>
    <w:rsid w:val="590A19E8"/>
    <w:rsid w:val="5D0C71DB"/>
    <w:rsid w:val="61585BD4"/>
    <w:rsid w:val="64300B2F"/>
    <w:rsid w:val="68E614D1"/>
    <w:rsid w:val="694645BD"/>
    <w:rsid w:val="6CF75164"/>
    <w:rsid w:val="741C651A"/>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未处理的提及4"/>
    <w:basedOn w:val="10"/>
    <w:semiHidden/>
    <w:unhideWhenUsed/>
    <w:qFormat/>
    <w:uiPriority w:val="99"/>
    <w:rPr>
      <w:color w:val="605E5C"/>
      <w:shd w:val="clear" w:color="auto" w:fill="E1DFDD"/>
    </w:rPr>
  </w:style>
  <w:style w:type="character" w:customStyle="1" w:styleId="21">
    <w:name w:val="正文文本 字符"/>
    <w:basedOn w:val="10"/>
    <w:link w:val="2"/>
    <w:semiHidden/>
    <w:uiPriority w:val="99"/>
    <w:rPr>
      <w:rFonts w:ascii="仿宋_GB2312" w:hAnsi="Times New Roman" w:eastAsia="仿宋_GB2312" w:cs="Times New Roman"/>
      <w:kern w:val="2"/>
      <w:sz w:val="32"/>
      <w:szCs w:val="24"/>
    </w:rPr>
  </w:style>
  <w:style w:type="character" w:customStyle="1" w:styleId="22">
    <w:name w:val="正文文本首行缩进 字符"/>
    <w:basedOn w:val="21"/>
    <w:link w:val="7"/>
    <w:qFormat/>
    <w:uiPriority w:val="99"/>
    <w:rPr>
      <w:rFonts w:ascii="Times New Roman" w:hAnsi="Times New Roman" w:eastAsia="仿宋_GB2312" w:cs="Times New Roman"/>
      <w:kern w:val="2"/>
      <w:sz w:val="21"/>
      <w:szCs w:val="30"/>
    </w:rPr>
  </w:style>
  <w:style w:type="character" w:customStyle="1" w:styleId="23">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2140</Words>
  <Characters>2228</Characters>
  <Lines>156</Lines>
  <Paragraphs>120</Paragraphs>
  <TotalTime>1</TotalTime>
  <ScaleCrop>false</ScaleCrop>
  <LinksUpToDate>false</LinksUpToDate>
  <CharactersWithSpaces>2473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2025-04-22T07:06:00Z</dcterms:created>
  <dc:creator>dxy13932678511@163.com</dc:creator>
  <cp:lastModifiedBy>wpeiyao</cp:lastModifiedBy>
  <dcterms:modified xsi:type="dcterms:W3CDTF">2025-04-24T00:23:05Z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5C56CB730A4842D69A829C2F3E4A8397_13</vt:lpwstr>
  </property>
  <property fmtid="{D5CDD505-2E9C-101B-9397-08002B2CF9AE}" pid="4" name="KSOTemplateDocerSaveRecord">
    <vt:lpwstr>eyJoZGlkIjoiYjk5ODM0YmMxOWJiYWQyNDU4MGIzYWRmYTA0ZmI5NDciLCJ1c2VySWQiOiI0MDU2MjYifQ==</vt:lpwstr>
  </property>
</Properties>
</file>